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E1" w:rsidRDefault="0064313E">
      <w:r>
        <w:rPr>
          <w:noProof/>
          <w:lang w:eastAsia="de-DE"/>
        </w:rPr>
        <w:drawing>
          <wp:inline distT="0" distB="0" distL="0" distR="0">
            <wp:extent cx="5760720" cy="40703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ür Publizitä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3E" w:rsidRDefault="0064313E"/>
    <w:p w:rsidR="0064313E" w:rsidRDefault="0064313E">
      <w:pPr>
        <w:rPr>
          <w:b/>
        </w:rPr>
      </w:pPr>
      <w:r w:rsidRPr="0064313E">
        <w:rPr>
          <w:b/>
        </w:rPr>
        <w:t xml:space="preserve">Maßnahme: Sanierung Bockwindmühle </w:t>
      </w:r>
      <w:proofErr w:type="spellStart"/>
      <w:r w:rsidRPr="0064313E">
        <w:rPr>
          <w:b/>
        </w:rPr>
        <w:t>Großwig</w:t>
      </w:r>
      <w:proofErr w:type="spellEnd"/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Die im 16. Jahrhundert errichtete Bockwindmühle gehört zum Netzwerk der Mühlenregion 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Nordsachen und wurde zuletzt 1999 umfassend saniert.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Seit dieser Zeit sind keine weiteren Maßnahmen an dem Objekt erfolgt.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Jetzt machen sich dringende Instandsetzungsmaßnahmen erforderlich.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Zu den geplanten Maßnahmen gehören:</w:t>
      </w:r>
    </w:p>
    <w:p w:rsidR="0064313E" w:rsidRDefault="0064313E" w:rsidP="0064313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Auswechselung des Wetterbalkens und des Katzensteines, dazu wird die Giebelschalung entfernt, der Balken (Auflager für die Rutenwelle) ausgewechselt, eine neuer Drehstein angefertigt und eingebaut, Herstellung eines Wettersteines, die Giebelschalung </w:t>
      </w:r>
      <w:r>
        <w:rPr>
          <w:rFonts w:ascii="Arial" w:hAnsi="Arial" w:cs="Arial"/>
        </w:rPr>
        <w:t>wiederhergestellt</w:t>
      </w:r>
      <w:r>
        <w:rPr>
          <w:rFonts w:ascii="Arial" w:hAnsi="Arial" w:cs="Arial"/>
        </w:rPr>
        <w:t>, die Presse wieder angepasst und eingestellt</w:t>
      </w:r>
    </w:p>
    <w:p w:rsidR="0064313E" w:rsidRDefault="0064313E" w:rsidP="0064313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Notwendige Gerüstarbeiten</w:t>
      </w:r>
    </w:p>
    <w:p w:rsidR="0064313E" w:rsidRDefault="0064313E" w:rsidP="0064313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Fassade malermäßig </w:t>
      </w:r>
      <w:proofErr w:type="gramStart"/>
      <w:r>
        <w:rPr>
          <w:rFonts w:ascii="Arial" w:hAnsi="Arial" w:cs="Arial"/>
        </w:rPr>
        <w:t>instand setzen</w:t>
      </w:r>
      <w:proofErr w:type="gramEnd"/>
      <w:r>
        <w:rPr>
          <w:rFonts w:ascii="Arial" w:hAnsi="Arial" w:cs="Arial"/>
        </w:rPr>
        <w:t>, Holzbauteile grundieren und beschichten</w:t>
      </w:r>
    </w:p>
    <w:p w:rsidR="0064313E" w:rsidRDefault="0064313E" w:rsidP="0064313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Metallteile entrosten und beschichten</w:t>
      </w:r>
    </w:p>
    <w:p w:rsidR="0064313E" w:rsidRDefault="0064313E" w:rsidP="0064313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Toilettenhäuschen malermäßig herrichten</w:t>
      </w:r>
    </w:p>
    <w:p w:rsidR="0064313E" w:rsidRPr="00F443D4" w:rsidRDefault="0064313E" w:rsidP="0064313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Zaunanlage Holzflächen malermäßig herrichten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Die Gemeinde möchte das Denkmal für die Allgemeinheit erhalten.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Aufgrund ihres Standortes auf einer Anhöhe an der B 183 ist die Mühle gut einsehbar.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Dadurch wird gezeigt, dass ein ländlich typisches Bauwerk für die nachfolgenden 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Generationen und die Attraktivität der Region erhalten bleiben. </w:t>
      </w:r>
    </w:p>
    <w:p w:rsidR="008B2A59" w:rsidRDefault="008B2A59" w:rsidP="0064313E">
      <w:pPr>
        <w:spacing w:after="0"/>
        <w:ind w:left="1410" w:hanging="1410"/>
        <w:rPr>
          <w:rFonts w:ascii="Arial" w:hAnsi="Arial" w:cs="Arial"/>
        </w:rPr>
      </w:pPr>
      <w:bookmarkStart w:id="0" w:name="_GoBack"/>
      <w:bookmarkEnd w:id="0"/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Mit der Ausführung der Leistungen wurden folgende Firmen beauftragt: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Mühlenbau: Firma Andreas </w:t>
      </w:r>
      <w:proofErr w:type="spellStart"/>
      <w:r>
        <w:rPr>
          <w:rFonts w:ascii="Arial" w:hAnsi="Arial" w:cs="Arial"/>
        </w:rPr>
        <w:t>Düntzsch</w:t>
      </w:r>
      <w:proofErr w:type="spellEnd"/>
      <w:r>
        <w:rPr>
          <w:rFonts w:ascii="Arial" w:hAnsi="Arial" w:cs="Arial"/>
        </w:rPr>
        <w:t xml:space="preserve"> aus 01589 Riesa</w:t>
      </w:r>
    </w:p>
    <w:p w:rsidR="0064313E" w:rsidRDefault="0064313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Malerarbeiten: Torgauer Maler und Korrosionsschutz GmbH aus 04860 Torgau</w:t>
      </w:r>
    </w:p>
    <w:p w:rsidR="0064313E" w:rsidRPr="0064313E" w:rsidRDefault="0064313E">
      <w:pPr>
        <w:rPr>
          <w:b/>
        </w:rPr>
      </w:pPr>
    </w:p>
    <w:sectPr w:rsidR="0064313E" w:rsidRPr="006431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4D4D"/>
    <w:multiLevelType w:val="hybridMultilevel"/>
    <w:tmpl w:val="7EB2F816"/>
    <w:lvl w:ilvl="0" w:tplc="F3EA1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3E"/>
    <w:rsid w:val="000C27E1"/>
    <w:rsid w:val="0064313E"/>
    <w:rsid w:val="008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74BB"/>
  <w15:chartTrackingRefBased/>
  <w15:docId w15:val="{83D409F4-2393-4D48-9165-F2B6BE59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13E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Keitel, Ute</dc:creator>
  <cp:keywords/>
  <dc:description/>
  <cp:lastModifiedBy>Keitel, Ute</cp:lastModifiedBy>
  <cp:revision>2</cp:revision>
  <dcterms:created xsi:type="dcterms:W3CDTF">2020-09-09T05:44:00Z</dcterms:created>
  <dcterms:modified xsi:type="dcterms:W3CDTF">2020-09-09T05:58:00Z</dcterms:modified>
</cp:coreProperties>
</file>